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ct4rhgteumk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8gndvb5j21rp" w:id="1"/>
      <w:bookmarkEnd w:id="1"/>
      <w:r w:rsidDel="00000000" w:rsidR="00000000" w:rsidRPr="00000000">
        <w:rPr>
          <w:rtl w:val="0"/>
        </w:rPr>
        <w:t xml:space="preserve">Formato de Carta de Apoyo de la Unidad Académica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Valparaíso, [completar]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Señores/as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Comisión Organizadora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Concurso para el levantamiento del relato de las unidades académicas en el marco del Centenario de la Pontificia Universidad Católica de Valparaíso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Vicerrectoría de Vinculación con el Medio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Pontificia Universidad Católica de Valparaíso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Por medio de la presente, en mi calidad de director/a de la unidad académica fundante [completar nombre de la unidad académica], expreso formalmente el respaldo de esta unidad a la presente postulación, presentada al Concurso para el levantamiento del relato de las unidades académicas en el marco del Centenario de la Pontificia Universidad Católica de Valparaíso.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Asimismo, declaro que: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unidad académica respalda institucionalmente la propuesta presentada.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unidad académica compromete un cofinanciamiento efectivo de $ 500.000 para el desarrollo del proyecto, en caso de adjudicación.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unidad académica reconoce y respalda la conformación del equipo postulante.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unidad académica se compromete a facilitar el desarrollo del trabajo y la participación del equipo durante la ejecución del proyecto.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unidad académica reconoce que el producto final esperado corresponde a un relato identitario con anexos, en coherencia con las bases del concurso y con el marco institucional del Centenario PUCV.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unidad académica considera pertinente impulsar esta propuesta por las siguientes razones: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[Describa en un máximo de 200 palabras por qué la propuesta es relevante para la unidad académica y por qué su desarrollo resulta valioso en el marco del Centenario.]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Sin otro particular, saluda atentamente,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 completo del/de la director/a: [completar]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Cargo: Director/a de [completar unidad académica]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Correo institucional: [completar]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Firma: [completar]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right"/>
      <w:rPr/>
    </w:pPr>
    <w:r w:rsidDel="00000000" w:rsidR="00000000" w:rsidRPr="00000000">
      <w:rPr>
        <w:color w:val="b7b7b7"/>
      </w:rPr>
      <w:drawing>
        <wp:inline distB="114300" distT="114300" distL="114300" distR="114300">
          <wp:extent cx="5731200" cy="393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80093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393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